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outlineLvl w:val="0"/>
        <w:jc w:val="center"/>
      </w:pPr>
      <w:r>
        <w:rPr>
          <w:sz w:val="20"/>
        </w:rPr>
        <w:t xml:space="preserve">ДУМА ГОРОДА ТОМСКА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22 декабря 2022 г. N 566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РЕШЕНИЕ ДУМЫ ГОРОДА ТОМСКА</w:t>
      </w:r>
    </w:p>
    <w:p>
      <w:pPr>
        <w:pStyle w:val="2"/>
        <w:jc w:val="center"/>
      </w:pPr>
      <w:r>
        <w:rPr>
          <w:sz w:val="20"/>
        </w:rPr>
        <w:t xml:space="preserve">ОТ 11.12.2012 N 569 "ОБ ОБРАЗОВАНИИ ОСОБО ОХРАНЯЕМЫХ</w:t>
      </w:r>
    </w:p>
    <w:p>
      <w:pPr>
        <w:pStyle w:val="2"/>
        <w:jc w:val="center"/>
      </w:pPr>
      <w:r>
        <w:rPr>
          <w:sz w:val="20"/>
        </w:rPr>
        <w:t xml:space="preserve">ПРИРОДНЫХ ТЕРРИТОРИЙ МЕСТНОГО ЗНАЧЕНИЯ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"ГОРОД ТОМСК"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Земельным </w:t>
      </w:r>
      <w:hyperlink w:history="0" r:id="rId2" w:tooltip="&quot;Земельный кодекс Российской Федерации&quot; от 25.10.2001 N 136-ФЗ (ред. от 05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Градостроительным </w:t>
      </w:r>
      <w:hyperlink w:history="0" r:id="rId3" w:tooltip="&quot;Градостроительный кодекс Российской Федерации&quot; от 29.12.2004 N 190-ФЗ (ред. от 19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4" w:tooltip="Федеральный закон от 14.03.1995 N 33-ФЗ (ред. от 28.06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14.03.1995 N 33-ФЗ "Об особо охраняемых природных территориях", </w:t>
      </w:r>
      <w:hyperlink w:history="0" r:id="rId5" w:tooltip="Решение Думы г. Томска от 27.11.2007 N 687 (ред. от 13.09.2022) &quot;О корректировке Генерального плана и об утверждении Правил землепользования и застройки муниципального образования &quot;Город Томск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города Томска от 27.11.2007 N 687 "О корректировке Генерального плана и об утверждении Правил землепользования и застройки муниципального образования "Город Томск", </w:t>
      </w:r>
      <w:hyperlink w:history="0" r:id="rId6" w:tooltip="Решение Думы г. Томска от 29.04.2008 N 874 (ред. от 06.07.2021) &quot;Об утверждении Положения &quot;Об особо охраняемых природных территориях местного значения муниципального образования &quot;Город Томск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"Об особо охраняемых природных территориях местного значения муниципального образования "Город Томск", утвержденным решением Думы города Томска от 29.04.2008 N 874, руководствуясь </w:t>
      </w:r>
      <w:hyperlink w:history="0" r:id="rId7" w:tooltip="&quot;Устав Города Томска&quot; (принят решением Думы города Томска от 04.05.2010 N 1475) (ред. от 06.12.2022) (Зарегистрировано в Управлении Минюста России по Томской области 07.06.2010 N RU70301000201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Томска, Дума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Города Томска от 11.12.2012 N 569 "Об образовании особо охраняемых природных территорий местного значения муниципального образования "Город Томск"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Утвердить описание границ, план-схемы и Положения об особо охраняемых природных территориях местного значения муниципального образования "Город Томск", указанных в пунктах 1.2, 1.3, 1.5 пункта 1 настоящего решения, согласно приложениям N 2, N 3, N 5 к настоящему решению.";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"2-1. Утвердить Положение об особо охраняемой природной территории местного значения "Лесной массив у п. Геологов", указанной в подпункте 1.1 пункта 1 настоящего решения, согласно приложению N 1 к настоящему решению.";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2-2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"2-2. Утвердить описание местоположения границ особо охраняемой природной территории "Лесной массив у п. Геологов" согласно приложению N 1-1 к настоящему решению.";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2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указанному решению: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разделы "</w:t>
      </w:r>
      <w:hyperlink w:history="0" r:id="rId13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Описание границ</w:t>
        </w:r>
      </w:hyperlink>
      <w:r>
        <w:rPr>
          <w:sz w:val="20"/>
        </w:rPr>
        <w:t xml:space="preserve"> особо охраняемой природной территории местного значения "Лесной массив у п. Геологов", "</w:t>
      </w:r>
      <w:hyperlink w:history="0" r:id="rId14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План-схема границ</w:t>
        </w:r>
      </w:hyperlink>
      <w:r>
        <w:rPr>
          <w:sz w:val="20"/>
        </w:rPr>
        <w:t xml:space="preserve"> особо охраняемой природной территории "Лесной массив у п. Геологов"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5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об особо охраняемой природной территории местного значения "Лесной массив у п. Геологов":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"Площадь Территории составляет 110319 кв. 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7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слова "управления охраны окружающей среды и природного комплекса администрации г. Томска" заменить словами "департамента дорожной деятельности и благоустройства администрации Города Томска";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8" w:tooltip="Решение Думы Города Томска от 11.12.2012 N 569 (ред. от 02.07.2019) &quot;Об образовании особо охраняемых природных территорий местного значения муниципального образования &quot;Город Томск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N 1-1 в редакции согласно </w:t>
      </w:r>
      <w:hyperlink w:history="0" w:anchor="P50" w:tooltip="ОПИСАНИЕ МЕСТОПОЛОЖЕНИЯ ГРАНИЦ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администрации Города Томска в течение шести месяцев после ввода в эксплуатацию объекта "Строительство транспортной развязки на примыкании автомобильной дороги Томск - Аникино - Ярское к автомобильной дороге Томск - Аэропорт" провести изучение территории, расположенной между указанным объектом и особо охраняемой природной территорией местного значения "Береговой склон реки Томи от пл. Южная до поселка Аникино", на предмет наличия в ее границах природных комплексов и объектов, которые имеют особое природоохранное, научное, культурное, эстетическое, рекреационное и оздоровительное значение, и при наличии к тому оснований подготовить и направить в Думу Города Томска документы для принятия решения о создании, изменении особо охраняемой природной территории местного значения, а в случае их отсутствия - внести предложения по территориальному зонированию данной территории в целях использования ее в рекреационных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решения возложить на комитет по градостроительству, землепользованию и архитектуре Думы Города Томска.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Думы Города Томска</w:t>
      </w:r>
    </w:p>
    <w:p>
      <w:pPr>
        <w:pStyle w:val="0"/>
        <w:jc w:val="right"/>
      </w:pPr>
      <w:r>
        <w:rPr>
          <w:sz w:val="20"/>
        </w:rPr>
        <w:t xml:space="preserve">Ч.М.АКАТАЕВ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Мэра Города Томска</w:t>
      </w:r>
    </w:p>
    <w:p>
      <w:pPr>
        <w:pStyle w:val="0"/>
        <w:jc w:val="right"/>
      </w:pPr>
      <w:r>
        <w:rPr>
          <w:sz w:val="20"/>
        </w:rPr>
        <w:t xml:space="preserve">М.А.РАТНЕР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Города Томска</w:t>
      </w:r>
    </w:p>
    <w:p>
      <w:pPr>
        <w:pStyle w:val="0"/>
        <w:jc w:val="right"/>
      </w:pPr>
      <w:r>
        <w:rPr>
          <w:sz w:val="20"/>
        </w:rPr>
        <w:t xml:space="preserve">от 22.12.2022 N 566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1-1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Города Томска</w:t>
      </w:r>
    </w:p>
    <w:p>
      <w:pPr>
        <w:pStyle w:val="0"/>
        <w:jc w:val="right"/>
      </w:pPr>
      <w:r>
        <w:rPr>
          <w:sz w:val="20"/>
        </w:rPr>
        <w:t xml:space="preserve">от 11.12.2012 N 569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4309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0" w:name="P50"/>
          <w:bookmarkEnd w:id="50"/>
          <w:p>
            <w:pPr>
              <w:pStyle w:val="2"/>
              <w:jc w:val="center"/>
            </w:pPr>
            <w:r>
              <w:rPr>
                <w:sz w:val="20"/>
              </w:rPr>
              <w:t xml:space="preserve">ОПИСАНИЕ МЕСТОПОЛОЖЕНИЯ ГРАНИЦ</w:t>
            </w:r>
          </w:p>
          <w:p>
            <w:pPr>
              <w:pStyle w:val="2"/>
              <w:jc w:val="center"/>
            </w:pPr>
            <w:r>
              <w:rPr>
                <w:sz w:val="20"/>
              </w:rPr>
              <w:t xml:space="preserve">особо охраняемой природной территории "Лесной массив у п. Геологов"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объекта, местоположение границ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которого описано (далее - объект)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объекте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Характеристики объекта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характеристик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Местоположение объекта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Томская область, муниципальное образование "Город Томск"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объекта +/- величина погрешности определения площади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110319 +/- 16 см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144"/>
        <w:gridCol w:w="1264"/>
        <w:gridCol w:w="2059"/>
        <w:gridCol w:w="1684"/>
        <w:gridCol w:w="1414"/>
      </w:tblGrid>
      <w:tr>
        <w:tblPrEx>
          <w:tblBorders>
            <w:left w:val="nil"/>
            <w:right w:val="nil"/>
          </w:tblBorders>
        </w:tblPrEx>
        <w:tc>
          <w:tcPr>
            <w:gridSpan w:val="6"/>
            <w:tcW w:w="90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2</w:t>
            </w:r>
          </w:p>
        </w:tc>
      </w:tr>
      <w:tr>
        <w:tc>
          <w:tcPr>
            <w:gridSpan w:val="6"/>
            <w:tcW w:w="9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местоположении границ объекта</w:t>
            </w:r>
          </w:p>
        </w:tc>
      </w:tr>
      <w:tr>
        <w:tc>
          <w:tcPr>
            <w:gridSpan w:val="6"/>
            <w:tcW w:w="9039" w:type="dxa"/>
          </w:tcPr>
          <w:p>
            <w:pPr>
              <w:pStyle w:val="0"/>
            </w:pPr>
            <w:r>
              <w:rPr>
                <w:sz w:val="20"/>
              </w:rPr>
              <w:t xml:space="preserve">1. Система координат МСК-70</w:t>
            </w:r>
          </w:p>
        </w:tc>
      </w:tr>
      <w:tr>
        <w:tc>
          <w:tcPr>
            <w:gridSpan w:val="6"/>
            <w:tcW w:w="9039" w:type="dxa"/>
          </w:tcPr>
          <w:p>
            <w:pPr>
              <w:pStyle w:val="0"/>
            </w:pPr>
            <w:r>
              <w:rPr>
                <w:sz w:val="20"/>
              </w:rPr>
              <w:t xml:space="preserve">2. Сведения о характерных точках границ объекта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Обозначение характерных точек границ</w:t>
            </w:r>
          </w:p>
        </w:tc>
        <w:tc>
          <w:tcPr>
            <w:gridSpan w:val="2"/>
            <w:tcW w:w="2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Координаты, м</w:t>
            </w:r>
          </w:p>
        </w:tc>
        <w:tc>
          <w:tcPr>
            <w:tcW w:w="20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 определения координат характерной точки</w:t>
            </w:r>
          </w:p>
        </w:tc>
        <w:tc>
          <w:tcPr>
            <w:tcW w:w="16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обозначения точки на местности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Y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344037,07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4328306,74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343980,71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4328294,13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343984,15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4328279,00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343990,36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4328252,78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343965,88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4328247,13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343819,27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4328210,82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343647,31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4328164,39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343618,91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4328146,47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343618,64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4328133,53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343617,68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4328092,85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343562,50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4328092,45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343562,10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4328003,59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343597,90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4328002,40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343597,63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4327974,50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343561,86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4327975,57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343571,92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4327747,03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343711,65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4327918,27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343807,54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4328027,91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343837,51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4328051,11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343840,30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4328056,47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343893,43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4328087,93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343961,95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4328116,05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343990,01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4328125,99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344047,75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4328146,01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344081,73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4328157,02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344101,07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4328163,82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344120,42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4328170,61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344130,33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4328177,66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344126,77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4328182,67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344141,24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4328228,85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344136,82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4328266,59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344052,67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4328246,14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344037,07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4328306,74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Картометрический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39"/>
      </w:tblGrid>
      <w:tr>
        <w:tblPrEx>
          <w:tblBorders>
            <w:left w:val="nil"/>
            <w:right w:val="nil"/>
          </w:tblBorders>
        </w:tblPrEx>
        <w:tc>
          <w:tcPr>
            <w:tcW w:w="90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3</w:t>
            </w:r>
          </w:p>
        </w:tc>
      </w:tr>
      <w:tr>
        <w:tc>
          <w:tcPr>
            <w:tcW w:w="903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границ объекта</w:t>
            </w:r>
          </w:p>
        </w:tc>
      </w:tr>
      <w:tr>
        <w:tc>
          <w:tcPr>
            <w:tcW w:w="903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C8B8AB5CEE47FABF1ADA2FB52F6466D5DD4ECCDD47E7BB17C6BE71ABB6D565738023773E19B2705D170FD1654EzDU7E" TargetMode = "External"/>
	<Relationship Id="rId3" Type="http://schemas.openxmlformats.org/officeDocument/2006/relationships/hyperlink" Target="consultantplus://offline/ref=C8B8AB5CEE47FABF1ADA2FB52F6466D5DD4ECEDE43E0BB17C6BE71ABB6D565738023773E19B2705D170FD1654EzDU7E" TargetMode = "External"/>
	<Relationship Id="rId4" Type="http://schemas.openxmlformats.org/officeDocument/2006/relationships/hyperlink" Target="consultantplus://offline/ref=C8B8AB5CEE47FABF1ADA2FB52F6466D5DD4ECEDA41E5BB17C6BE71ABB6D565738023773E19B2705D170FD1654EzDU7E" TargetMode = "External"/>
	<Relationship Id="rId5" Type="http://schemas.openxmlformats.org/officeDocument/2006/relationships/hyperlink" Target="consultantplus://offline/ref=C8B8AB5CEE47FABF1ADA31B8390838D1D84790D445E1B64293EB77FCE9856326D26329674BF63B501511CD654DCA6FF015z5UAE" TargetMode = "External"/>
	<Relationship Id="rId6" Type="http://schemas.openxmlformats.org/officeDocument/2006/relationships/hyperlink" Target="consultantplus://offline/ref=C8B8AB5CEE47FABF1ADA31B8390838D1D84790D445E2B4409AE377FCE9856326D263296759F6635C1611D36445DF39A1530CCE25CDBC5D0EDA428149z7UCE" TargetMode = "External"/>
	<Relationship Id="rId7" Type="http://schemas.openxmlformats.org/officeDocument/2006/relationships/hyperlink" Target="consultantplus://offline/ref=C8B8AB5CEE47FABF1ADA31B8390838D1D84790D445E1B9439BEC77FCE9856326D26329674BF63B501511CD654DCA6FF015z5UAE" TargetMode = "External"/>
	<Relationship Id="rId8" Type="http://schemas.openxmlformats.org/officeDocument/2006/relationships/hyperlink" Target="consultantplus://offline/ref=C8B8AB5CEE47FABF1ADA31B8390838D1D84790D445E4B24792E877FCE9856326D26329674BF63B501511CD654DCA6FF015z5UAE" TargetMode = "External"/>
	<Relationship Id="rId9" Type="http://schemas.openxmlformats.org/officeDocument/2006/relationships/hyperlink" Target="consultantplus://offline/ref=C8B8AB5CEE47FABF1ADA31B8390838D1D84790D445E4B24792E877FCE9856326D263296759F6635C1611D3644DDF39A1530CCE25CDBC5D0EDA428149z7UCE" TargetMode = "External"/>
	<Relationship Id="rId10" Type="http://schemas.openxmlformats.org/officeDocument/2006/relationships/hyperlink" Target="consultantplus://offline/ref=C8B8AB5CEE47FABF1ADA31B8390838D1D84790D445E4B24792E877FCE9856326D26329674BF63B501511CD654DCA6FF015z5UAE" TargetMode = "External"/>
	<Relationship Id="rId11" Type="http://schemas.openxmlformats.org/officeDocument/2006/relationships/hyperlink" Target="consultantplus://offline/ref=C8B8AB5CEE47FABF1ADA31B8390838D1D84790D445E4B24792E877FCE9856326D26329674BF63B501511CD654DCA6FF015z5UAE" TargetMode = "External"/>
	<Relationship Id="rId12" Type="http://schemas.openxmlformats.org/officeDocument/2006/relationships/hyperlink" Target="consultantplus://offline/ref=C8B8AB5CEE47FABF1ADA31B8390838D1D84790D445E4B24792E877FCE9856326D263296759F6635C1611D3644BDF39A1530CCE25CDBC5D0EDA428149z7UCE" TargetMode = "External"/>
	<Relationship Id="rId13" Type="http://schemas.openxmlformats.org/officeDocument/2006/relationships/hyperlink" Target="consultantplus://offline/ref=C8B8AB5CEE47FABF1ADA31B8390838D1D84790D445E4B24792E877FCE9856326D263296759F6635C1611D36444DF39A1530CCE25CDBC5D0EDA428149z7UCE" TargetMode = "External"/>
	<Relationship Id="rId14" Type="http://schemas.openxmlformats.org/officeDocument/2006/relationships/hyperlink" Target="consultantplus://offline/ref=C8B8AB5CEE47FABF1ADA31B8390838D1D84790D445E4B24792E877FCE9856326D263296759F6635C1611D3674EDF39A1530CCE25CDBC5D0EDA428149z7UCE" TargetMode = "External"/>
	<Relationship Id="rId15" Type="http://schemas.openxmlformats.org/officeDocument/2006/relationships/hyperlink" Target="consultantplus://offline/ref=C8B8AB5CEE47FABF1ADA31B8390838D1D84790D445E4B24792E877FCE9856326D263296759F6635C1611D36748DF39A1530CCE25CDBC5D0EDA428149z7UCE" TargetMode = "External"/>
	<Relationship Id="rId16" Type="http://schemas.openxmlformats.org/officeDocument/2006/relationships/hyperlink" Target="consultantplus://offline/ref=C8B8AB5CEE47FABF1ADA31B8390838D1D84790D445E4B24792E877FCE9856326D263296759F6635C1611D3674BDF39A1530CCE25CDBC5D0EDA428149z7UCE" TargetMode = "External"/>
	<Relationship Id="rId17" Type="http://schemas.openxmlformats.org/officeDocument/2006/relationships/hyperlink" Target="consultantplus://offline/ref=C8B8AB5CEE47FABF1ADA31B8390838D1D84790D445E4B24792E877FCE9856326D263296759F6635C1611D36744DF39A1530CCE25CDBC5D0EDA428149z7UCE" TargetMode = "External"/>
	<Relationship Id="rId18" Type="http://schemas.openxmlformats.org/officeDocument/2006/relationships/hyperlink" Target="consultantplus://offline/ref=C8B8AB5CEE47FABF1ADA31B8390838D1D84790D445E4B24792E877FCE9856326D26329674BF63B501511CD654DCA6FF015z5UAE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Томска от 22.12.2022 N 566
"О внесении изменений в решение Думы Города Томска от 11.12.2012 N 569 "Об образовании особо охраняемых природных территорий местного значения муниципального образования "Город Томск"</dc:title>
  <dcterms:created xsi:type="dcterms:W3CDTF">2023-01-30T04:20:51Z</dcterms:created>
</cp:coreProperties>
</file>